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88" w:rsidRDefault="00D63E88" w:rsidP="00D63E88">
      <w:pPr>
        <w:ind w:left="0"/>
        <w:jc w:val="both"/>
      </w:pPr>
    </w:p>
    <w:p w:rsidR="00D63E88" w:rsidRDefault="00D63E88" w:rsidP="00D63E88">
      <w:pPr>
        <w:ind w:left="0"/>
        <w:jc w:val="both"/>
      </w:pPr>
    </w:p>
    <w:p w:rsidR="00D63E88" w:rsidRDefault="00D63E88" w:rsidP="00D63E88">
      <w:pPr>
        <w:ind w:left="0"/>
        <w:jc w:val="both"/>
      </w:pPr>
    </w:p>
    <w:p w:rsidR="00D63E88" w:rsidRDefault="00D63E88" w:rsidP="00D63E88">
      <w:pPr>
        <w:ind w:left="0"/>
        <w:jc w:val="both"/>
      </w:pPr>
    </w:p>
    <w:p w:rsidR="00D63E88" w:rsidRPr="00D63E88" w:rsidRDefault="00D63E88" w:rsidP="00D63E88">
      <w:pPr>
        <w:ind w:left="0"/>
        <w:jc w:val="both"/>
        <w:rPr>
          <w:sz w:val="32"/>
          <w:szCs w:val="32"/>
        </w:rPr>
      </w:pPr>
    </w:p>
    <w:p w:rsidR="00D63E88" w:rsidRPr="00D63E88" w:rsidRDefault="00D63E88" w:rsidP="00D63E88">
      <w:pPr>
        <w:ind w:left="0"/>
        <w:jc w:val="both"/>
        <w:rPr>
          <w:b/>
          <w:sz w:val="32"/>
          <w:szCs w:val="32"/>
        </w:rPr>
      </w:pPr>
      <w:r w:rsidRPr="00D63E88">
        <w:rPr>
          <w:b/>
          <w:sz w:val="32"/>
          <w:szCs w:val="32"/>
          <w:highlight w:val="yellow"/>
        </w:rPr>
        <w:t>PROSPÉCTO TÉCNICO DO PRODUTO</w:t>
      </w:r>
      <w:r w:rsidRPr="00D63E88">
        <w:rPr>
          <w:b/>
          <w:sz w:val="32"/>
          <w:szCs w:val="32"/>
        </w:rPr>
        <w:t xml:space="preserve"> </w:t>
      </w:r>
    </w:p>
    <w:p w:rsidR="00D63E88" w:rsidRDefault="00D63E88" w:rsidP="00D63E88">
      <w:pPr>
        <w:ind w:left="0"/>
        <w:jc w:val="both"/>
      </w:pPr>
    </w:p>
    <w:p w:rsidR="00D63E88" w:rsidRDefault="00D63E88" w:rsidP="00D63E88">
      <w:pPr>
        <w:ind w:left="0"/>
        <w:jc w:val="both"/>
      </w:pPr>
      <w:bookmarkStart w:id="0" w:name="_GoBack"/>
      <w:bookmarkEnd w:id="0"/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Modelo: Tn-660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Cor: Preto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Tecnologia: Laser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Impressoras E Multifuncionais Compatíveis: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- Brother Hl-L2300d, Hl-L2305w, Hl-L2320d, Brother Hl-L2340dw, Hl-L2360dw, Hl-L2365dw, Hl-L2380dw, Brother Dcp-L2500d, Dcp-L2520dw, Brother Dcp-L2540dw, Dcp-L2560dw, Mfc-L2700d, Brother Mfc-L2703dw, Mfc-L2700dw, Mfc-L2720dw, Brother Mfc-L2740dw.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Rendimento De Impressão: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 xml:space="preserve">- Até 2.600 Páginas Com Média De </w:t>
      </w:r>
      <w:proofErr w:type="gramStart"/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5</w:t>
      </w:r>
      <w:proofErr w:type="gramEnd"/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 xml:space="preserve"> De Cobertura De Cada Página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Garantia: </w:t>
      </w:r>
      <w:r>
        <w:rPr>
          <w:rFonts w:ascii="Helvetica" w:hAnsi="Helvetica" w:cs="Helvetica"/>
          <w:color w:val="666666"/>
          <w:sz w:val="30"/>
          <w:szCs w:val="30"/>
        </w:rPr>
        <w:br/>
      </w:r>
      <w:r>
        <w:rPr>
          <w:rFonts w:ascii="Helvetica" w:hAnsi="Helvetica" w:cs="Helvetica"/>
          <w:color w:val="666666"/>
          <w:sz w:val="30"/>
          <w:szCs w:val="30"/>
          <w:shd w:val="clear" w:color="auto" w:fill="FFFFFF"/>
        </w:rPr>
        <w:t>- 3 Meses</w:t>
      </w:r>
    </w:p>
    <w:sectPr w:rsidR="00D63E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88"/>
    <w:rsid w:val="0023711C"/>
    <w:rsid w:val="006309CD"/>
    <w:rsid w:val="00D63E88"/>
    <w:rsid w:val="00D6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ind w:left="141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ind w:left="141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william</cp:lastModifiedBy>
  <cp:revision>1</cp:revision>
  <dcterms:created xsi:type="dcterms:W3CDTF">2018-04-18T14:11:00Z</dcterms:created>
  <dcterms:modified xsi:type="dcterms:W3CDTF">2018-04-18T14:13:00Z</dcterms:modified>
</cp:coreProperties>
</file>